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Знакомство с Намибией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пустыня Намиб - Свакопмунд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5470 $</w:t>
      </w:r>
    </w:p>
    <w:p/>
    <w:p>
      <w:pPr>
        <w:jc w:val="center"/>
      </w:pPr>
      <w:r>
        <w:pict>
          <v:shape type="#_x0000_t75" stroked="f" style="width:450pt; height:299.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 по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Прогулка с Бушменами.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 песни и танцы, свадебную церемонию, стрельбу из лука, метание копья, традиционные игры и знакомство с местным лекарем. </w:t>
            </w:r>
          </w:p>
          <w:p>
            <w:pPr>
              <w:spacing w:after="100"/>
            </w:pPr>
            <w:r>
              <w:rPr/>
              <w:t xml:space="preserve">Вечернее кормление гепардов.</w:t>
            </w:r>
          </w:p>
          <w:p>
            <w:pPr>
              <w:spacing w:after="100"/>
            </w:pPr>
            <w:r>
              <w:rPr/>
              <w:t xml:space="preserve">Коктейль в дюнах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Круиз на катамаране в Волфиш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Виндхук.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</w:t>
            </w:r>
          </w:p>
          <w:p>
            <w:pPr>
              <w:spacing w:after="100"/>
            </w:pPr>
            <w:r>
              <w:rPr/>
              <w:t xml:space="preserve">Обзорная экскурсия по городу.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Lux Suites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«Знакомство с Намибией»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5 470 $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C19C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2026-07-17T00:11:41+03:00</dcterms:created>
  <dcterms:modified xsi:type="dcterms:W3CDTF">2026-07-17T00:11:41+03:00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