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pStyle w:val="Heading1"/>
      </w:pPr>
      <w:bookmarkStart w:id="0" w:name="_Toc0"/>
      <w:r>
        <w:t>Skysafari. Ценителям Африки</w:t>
      </w:r>
      <w:bookmarkEnd w:id="0"/>
    </w:p>
    <w:p/>
    <w:p>
      <w:pPr>
        <w:pStyle w:val="pStyle"/>
      </w:pPr>
      <w:r>
        <w:rPr>
          <w:b w:val="1"/>
          <w:bCs w:val="1"/>
        </w:rPr>
        <w:t xml:space="preserve">Даты тура: </w:t>
      </w:r>
      <w:r>
        <w:rPr/>
        <w:t xml:space="preserve">до 31.12.2025</w:t>
      </w:r>
    </w:p>
    <w:p>
      <w:pPr>
        <w:pStyle w:val="pStyle"/>
      </w:pPr>
      <w:r>
        <w:rPr>
          <w:b w:val="1"/>
          <w:bCs w:val="1"/>
        </w:rPr>
        <w:t xml:space="preserve">Страна: </w:t>
      </w:r>
      <w:r>
        <w:rPr/>
        <w:t xml:space="preserve">Кения</w:t>
      </w:r>
    </w:p>
    <w:p>
      <w:pPr>
        <w:pStyle w:val="pStyle"/>
      </w:pPr>
      <w:r>
        <w:rPr>
          <w:b w:val="1"/>
          <w:bCs w:val="1"/>
        </w:rPr>
        <w:t xml:space="preserve">Маршрут: </w:t>
      </w:r>
      <w:r>
        <w:rPr/>
        <w:t xml:space="preserve">Найроби - Меру - Лайкипиа - Масаи Мара - Найроби</w:t>
      </w:r>
    </w:p>
    <w:p>
      <w:pPr>
        <w:pStyle w:val="pStyle"/>
      </w:pPr>
      <w:r>
        <w:rPr>
          <w:b w:val="1"/>
          <w:bCs w:val="1"/>
        </w:rPr>
        <w:t xml:space="preserve">Стоимость тура: </w:t>
      </w:r>
      <w:r>
        <w:rPr/>
        <w:t xml:space="preserve">от 7085 $</w:t>
      </w:r>
    </w:p>
    <w:p/>
    <w:p>
      <w:pPr>
        <w:jc w:val="center"/>
      </w:pPr>
      <w:r>
        <w:pict>
          <v:shape type="#_x0000_t75" stroked="f" style="width:450pt; height:337.5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pStyle w:val="Heading2"/>
      </w:pPr>
      <w:bookmarkStart w:id="1" w:name="_Toc1"/>
      <w:r>
        <w:t>Описание тура</w:t>
      </w:r>
      <w:bookmarkEnd w:id="1"/>
    </w:p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1: Прилет в Найроби. Размещение в отеле.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Прилет в Найроби.</w:t>
            </w:r>
          </w:p>
          <w:p>
            <w:pPr>
              <w:spacing w:after="100"/>
            </w:pPr>
            <w:r>
              <w:rPr/>
              <w:t xml:space="preserve">Встреча в аэропорту. 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70.03020833333pt; margin-left:0pt; margin-top:113.38582677165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Трансфер и размещение в роскошном бутик-отеле, расположенном в колониальном особняке у подножья холмов Нгонг.</w:t>
            </w:r>
          </w:p>
          <w:p>
            <w:pPr>
              <w:spacing w:after="100"/>
            </w:pPr>
            <w:r>
              <w:rPr/>
              <w:t xml:space="preserve">Свободное время для отдыха.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Hemingways Hotel Nairobi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Полупансион (включая напитки, кроме алкоголя премиальных марок)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2: Перелет в парк Меру.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</w:t>
            </w:r>
          </w:p>
          <w:p>
            <w:pPr>
              <w:spacing w:after="100"/>
            </w:pPr>
            <w:r>
              <w:rPr/>
              <w:t xml:space="preserve">Трансфер на взлетную полосу, откуда Ваш самолет доставит вас к горе Кения в парк Меру.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9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На взлетной полосе Вас встретит команда лоджа, где уже будет ждать горячий обед.</w:t>
            </w:r>
          </w:p>
          <w:p>
            <w:pPr>
              <w:spacing w:after="100"/>
            </w:pPr>
            <w:r>
              <w:rPr/>
              <w:t xml:space="preserve">После обеда Вам будет предложен расслабляющий массаж или Вы можете отправиться на увлекательное вечернее сафари по парку.</w:t>
            </w:r>
          </w:p>
          <w:p>
            <w:pPr>
              <w:spacing w:after="100"/>
            </w:pPr>
            <w:r>
              <w:rPr/>
              <w:t xml:space="preserve">Ужин в лодже.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Elsa's Kopje, Cottage Suite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3: Целый день сафари в парке Меру.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Ранний подъем. Закуски + чай/кофе в лобби лоджа. Утреннее сафари. </w:t>
            </w:r>
          </w:p>
          <w:p>
            <w:pPr>
              <w:spacing w:after="100"/>
            </w:pPr>
            <w:r>
              <w:rPr/>
              <w:t xml:space="preserve">Национальный парк Меру расположен в 10 км к северу от экватора между горами Кения и Ньямбени в 350 км от Найроби. Меру является частью крупнейшей природоохранной территории, где расположен заповедник носорогов (84 км2), поэтому именно сюда едут туристы со всего мира, чтобы увидеть носорогов в их естественной среде обитания. Кроме того в парке обитает более 400 видов птиц.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0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Возвращение в лодж к завтраку. Свободное время для отдыха. Обед.</w:t>
            </w:r>
          </w:p>
          <w:p>
            <w:pPr>
              <w:spacing w:after="100"/>
            </w:pPr>
            <w:r>
              <w:rPr/>
              <w:t xml:space="preserve">Вечернее сафари + коктейль на закате в саванне. Возвращение в лодж к ужину.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Elsa's Kopje, Cottage Suite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4: Пешее сафари по парку Меру. Перелет в Лайкипиа.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</w:t>
            </w:r>
          </w:p>
          <w:p>
            <w:pPr>
              <w:spacing w:after="100"/>
            </w:pPr>
            <w:r>
              <w:rPr/>
              <w:t xml:space="preserve">Пешее сафари в сопровождении гида-рейнджера по окрестностям.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42.98166666667pt; margin-left:0pt; margin-top:113.38582677165pt; mso-position-horizontal:left; mso-position-vertical:top; mso-position-horizontal-relative:char; mso-position-vertical-relative:line;">
                  <w10:wrap type="inline"/>
                  <v:imagedata r:id="rId11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Свободное время для отдыха. Обед в лодже.</w:t>
            </w:r>
          </w:p>
          <w:p>
            <w:pPr>
              <w:spacing w:after="100"/>
            </w:pPr>
            <w:r>
              <w:rPr/>
              <w:t xml:space="preserve">Трансфер на взлетную полосу, откуда Ваш самолет доставит Вас в Лайкипиа (40 минут в полете). </w:t>
            </w:r>
          </w:p>
          <w:p>
            <w:pPr>
              <w:spacing w:after="100"/>
            </w:pPr>
            <w:r>
              <w:rPr/>
              <w:t xml:space="preserve">Сафари в парке. Трансфер и размещение в кемпе.</w:t>
            </w:r>
          </w:p>
          <w:p>
            <w:pPr>
              <w:spacing w:after="100"/>
            </w:pPr>
            <w:r>
              <w:rPr/>
              <w:t xml:space="preserve">Лоисаба - парк, который прекрасно подходит для любителей приключений и активного отдыха. Здесь Вы можете: прокатиться по бушу на верблюдах, совершить велосипедную прогулку, заняться рафтингом, покататься на лошадях или совершить сафари на джипе по каньонам двух рек. 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Loisaba Tented Camp, Standard Tent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5: Пешее сафари в Лайкипиа. Вечернее сафари на джипе или речная рыбалка.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Утренняя пешая прогулка по заповеднику в сопровождении местного гида из племени Самбуру.</w:t>
            </w:r>
          </w:p>
          <w:p>
            <w:pPr>
              <w:spacing w:after="100"/>
            </w:pPr>
            <w:r>
              <w:rPr/>
              <w:t xml:space="preserve">Возвращение в кемп на завтрак. Свободное время для отдыха. Обед.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2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Вечернее сафари на джипе в поисках дикой собаки, зебры Греви, антилоп Куду и других редких животных или речная рыбалка на Ваше усмотрение. </w:t>
            </w:r>
          </w:p>
          <w:p>
            <w:pPr>
              <w:spacing w:after="100"/>
            </w:pPr>
            <w:r>
              <w:rPr/>
              <w:t xml:space="preserve">На закате Вас ожидают коктейли и барбекю в африканской саванне.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Loisaba Tented Camp, Standard Tent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6: Сафари в Лайкипиа. Перелет в Масаи Мара.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Ранний подъем. Утреннее сафари.</w:t>
            </w:r>
          </w:p>
          <w:p>
            <w:pPr>
              <w:spacing w:after="100"/>
            </w:pPr>
            <w:r>
              <w:rPr/>
              <w:t xml:space="preserve">Опционально возможно организовать сафари на верблюдах.</w:t>
            </w:r>
          </w:p>
          <w:p>
            <w:pPr>
              <w:spacing w:after="100"/>
            </w:pPr>
            <w:r>
              <w:rPr/>
              <w:t xml:space="preserve">Завтрак в саванне в окружении неповторимых африканских пейзажей и диких животных.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3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Возвращение в кемп. Обед.</w:t>
            </w:r>
          </w:p>
          <w:p>
            <w:pPr>
              <w:spacing w:after="100"/>
            </w:pPr>
            <w:r>
              <w:rPr/>
              <w:t xml:space="preserve">Трансфер на взлетную полосу.</w:t>
            </w:r>
          </w:p>
          <w:p>
            <w:pPr>
              <w:spacing w:after="100"/>
            </w:pPr>
            <w:r>
              <w:rPr/>
              <w:t xml:space="preserve">Перелет в знаменитый национальный парк Масаи Мара, который располагается на границе с Танзанией и является частью экосистемы долины Серенгети.</w:t>
            </w:r>
          </w:p>
          <w:p>
            <w:pPr>
              <w:spacing w:after="100"/>
            </w:pPr>
            <w:r>
              <w:rPr/>
              <w:t xml:space="preserve">Этот парк по праву может гордиться самой многочисленной в мире популяцией львов. С июня по август здесь пролегает путь великой миграции животных, поистине захватывающее зрелище, которое собирает туристов и любителей природы со всего мира. Также в течение всего года именно здесь существует наибольшая вероятность встретить "Большую Африканскую Пятерку" в полном составе.</w:t>
            </w:r>
          </w:p>
          <w:p>
            <w:pPr>
              <w:spacing w:after="100"/>
            </w:pPr>
            <w:r>
              <w:rPr/>
              <w:t xml:space="preserve">Сафари в парке и размещение в кемпе. По прибытии Вас ждет коктейль на закате. 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Sand River Masai Mara, Luxurious Safari Tent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7: Целый день сафари в Масаи Мара. Посещение деревни племени Масаи.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Ранний завтрак.</w:t>
            </w:r>
          </w:p>
          <w:p>
            <w:pPr>
              <w:spacing w:after="100"/>
            </w:pPr>
            <w:r>
              <w:rPr/>
              <w:t xml:space="preserve">Утреннее сафари в Масаи Мара.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36.125pt; margin-left:0pt; margin-top:113.38582677165pt; mso-position-horizontal:left; mso-position-vertical:top; mso-position-horizontal-relative:char; mso-position-vertical-relative:line;">
                  <w10:wrap type="inline"/>
                  <v:imagedata r:id="rId14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Обед - пикник, сервированный в буше.</w:t>
            </w:r>
          </w:p>
          <w:p>
            <w:pPr>
              <w:spacing w:after="100"/>
            </w:pPr>
            <w:r>
              <w:rPr/>
              <w:t xml:space="preserve">Посещение масайской деревни, где местные жители познакомят Вас со своим бытом, традициями и культурой. </w:t>
            </w:r>
          </w:p>
          <w:p>
            <w:pPr>
              <w:spacing w:after="100"/>
            </w:pPr>
            <w:r>
              <w:rPr/>
              <w:t xml:space="preserve">Возвращение в кемп к ужину.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Sand River Masai Mara, Luxurious Safari Tent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Все включено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8: Сафари в Масаи Мара. Перелет в Найроби. Трансфер в международный аэропорт.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Завтрак в африканской саванне.</w:t>
            </w:r>
          </w:p>
          <w:p>
            <w:pPr>
              <w:spacing w:after="100"/>
            </w:pPr>
            <w:r>
              <w:rPr/>
              <w:t xml:space="preserve">Сафари в парке Масаи Мара. Возвращение в кемп к обеду.</w:t>
            </w:r>
          </w:p>
          <w:p>
            <w:pPr>
              <w:spacing w:after="100"/>
            </w:pPr>
            <w:r>
              <w:rPr/>
              <w:t xml:space="preserve">После обеда трансфер на взлетную полосу.</w:t>
            </w:r>
          </w:p>
          <w:p>
            <w:pPr>
              <w:spacing w:after="100"/>
            </w:pPr>
            <w:r>
              <w:rPr/>
              <w:t xml:space="preserve">Перелет в Найроби (аэропорт  Wilson), где Вас встретит наш представитель и доставит в международный аэропорт JKIA  для вылета. По пути остановка на ужин в одном из ресторанов города.</w:t>
            </w:r>
          </w:p>
        </w:tc>
      </w:tr>
    </w:tbl>
    <w:p/>
    <w:p>
      <w:pPr>
        <w:pStyle w:val="Heading2"/>
      </w:pPr>
      <w:bookmarkStart w:id="2" w:name="_Toc2"/>
      <w:r>
        <w:t>Цены тура «Skysafari. Ценителям Африки»</w:t>
      </w:r>
      <w:bookmarkEnd w:id="2"/>
    </w:p>
    <w:p>
      <w:pPr/>
      <w:r>
        <w:rPr>
          <w:b w:val="1"/>
          <w:bCs w:val="1"/>
        </w:rPr>
        <w:t xml:space="preserve">Стоимость тура за одного человека</w:t>
      </w:r>
    </w:p>
    <w:p/>
    <w:tbl>
      <w:tblGrid>
        <w:gridCol w:w="5102.3622047244089117157272994518280029296875" w:type="dxa"/>
        <w:gridCol w:w="1984.2519685039369505830109119415283203125" w:type="dxa"/>
        <w:gridCol w:w="1984.2519685039369505830109119415283203125" w:type="dxa"/>
      </w:tblGrid>
      <w:tblPr>
        <w:tblStyle w:val="PriceTable"/>
      </w:tblPr>
      <w:tr>
        <w:trPr/>
        <w:tc>
          <w:tcPr>
            <w:tcW w:w="5102.3622047244089117157272994518280029296875" w:type="dxa"/>
            <w:noWrap/>
          </w:tcPr>
          <w:p>
            <w:pPr/>
            <w:r>
              <w:rPr>
                <w:b w:val="1"/>
                <w:bCs w:val="1"/>
              </w:rPr>
              <w:t xml:space="preserve">Наименование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SNGL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DBL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Данная стоимость является ориентировочной!</w:t>
            </w:r>
          </w:p>
          <w:p/>
          <w:p>
            <w:pPr/>
            <w:r>
              <w:rPr/>
              <w:t xml:space="preserve">Для запроса точной стоимости, пожалуйста, обратитесь к одному из менеджеров компании.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9 695 $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7 085 $</w:t>
            </w:r>
          </w:p>
        </w:tc>
      </w:tr>
    </w:tbl>
    <w:p>
      <w:pPr>
        <w:pStyle w:val="Heading3"/>
      </w:pPr>
      <w:bookmarkStart w:id="3" w:name="_Toc3"/>
      <w:r>
        <w:t>В стоимость тура включено:</w:t>
      </w:r>
      <w:bookmarkEnd w:id="3"/>
    </w:p>
    <w:p>
      <w:pPr>
        <w:pStyle w:val="listTight"/>
        <w:numPr>
          <w:ilvl w:val="0"/>
          <w:numId w:val="10"/>
        </w:numPr>
      </w:pPr>
      <w:r>
        <w:rPr/>
        <w:t xml:space="preserve">Медицинская страховка   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англоговорящим гидом </w:t>
      </w:r>
    </w:p>
    <w:p>
      <w:pPr>
        <w:pStyle w:val="listTight"/>
        <w:numPr>
          <w:ilvl w:val="0"/>
          <w:numId w:val="10"/>
        </w:numPr>
      </w:pPr>
      <w:r>
        <w:rPr/>
        <w:t xml:space="preserve">Проживание и питание по программе    </w:t>
      </w:r>
    </w:p>
    <w:p>
      <w:pPr>
        <w:pStyle w:val="listTight"/>
        <w:numPr>
          <w:ilvl w:val="0"/>
          <w:numId w:val="10"/>
        </w:numPr>
      </w:pPr>
      <w:r>
        <w:rPr/>
        <w:t xml:space="preserve">Внутренние перелеты    </w:t>
      </w:r>
    </w:p>
    <w:p>
      <w:pPr>
        <w:pStyle w:val="Heading3"/>
      </w:pPr>
      <w:bookmarkStart w:id="4" w:name="_Toc4"/>
      <w:r>
        <w:t>Оплачивается дополнительно:</w:t>
      </w:r>
      <w:bookmarkEnd w:id="4"/>
    </w:p>
    <w:p>
      <w:pPr>
        <w:pStyle w:val="listTight"/>
        <w:numPr>
          <w:ilvl w:val="0"/>
          <w:numId w:val="10"/>
        </w:numPr>
      </w:pPr>
      <w:r>
        <w:rPr/>
        <w:t xml:space="preserve">Международный перелет </w:t>
      </w:r>
    </w:p>
    <w:p>
      <w:pPr>
        <w:pStyle w:val="listTight"/>
        <w:numPr>
          <w:ilvl w:val="0"/>
          <w:numId w:val="10"/>
        </w:numPr>
      </w:pPr>
      <w:r>
        <w:rPr/>
        <w:t xml:space="preserve">Визовый сбор</w:t>
      </w:r>
    </w:p>
    <w:p>
      <w:pPr>
        <w:pStyle w:val="listTight"/>
        <w:numPr>
          <w:ilvl w:val="0"/>
          <w:numId w:val="10"/>
        </w:numPr>
      </w:pPr>
      <w:r>
        <w:rPr/>
        <w:t xml:space="preserve">Чаевые и расходы личного характера</w:t>
      </w:r>
    </w:p>
    <w:p/>
    <w:p>
      <w:pPr>
        <w:pStyle w:val="pStyle"/>
      </w:pPr>
      <w:r>
        <w:rPr/>
        <w:t xml:space="preserve">Телефон для заказа: +7(925) 514-83-53</w:t>
      </w:r>
    </w:p>
    <w:p>
      <w:pPr>
        <w:pStyle w:val="pStyle"/>
      </w:pPr>
      <w:r>
        <w:rPr/>
        <w:t xml:space="preserve">E-mail: info@wildtrek.ru</w:t>
      </w:r>
    </w:p>
    <w:sectPr>
      <w:pgSz w:orient="portrait" w:w="11905.511811023621703498065471649169921875" w:h="16837.7952755905498634092509746551513671875"/>
      <w:pgMar w:top="1133.858267716535237923380918800830841064453125" w:right="1133.858267716535237923380918800830841064453125" w:bottom="1133.858267716535237923380918800830841064453125" w:left="1133.858267716535237923380918800830841064453125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nsid w:val="5D27E45F"/>
    <w:multiLevelType w:val="hybridMultilevel"/>
    <w:lvl w:ilvl="0">
      <w:start w:val="1"/>
      <w:numFmt w:val="bullet"/>
      <w:suff w:val="tab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suff w:val="tab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tab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suff w:val="tab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suff w:val="tab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tab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suff w:val="tab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suff w:val="tab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tab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0">
    <w:abstractNumId w:val="10"/>
  </w:num>
</w:numbering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Arial" w:cs="Times New Roman"/>
        <w:color w:val="000000"/>
        <w:sz w:val="24"/>
        <w:szCs w:val="24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paragraph" w:styleId="Heading1">
    <w:link w:val="Heading1Char"/>
    <w:name w:val="heading 1"/>
    <w:basedOn w:val="Normal"/>
    <w:pPr>
      <w:spacing w:after="360"/>
    </w:pPr>
    <w:rPr>
      <w:sz w:val="44"/>
      <w:szCs w:val="44"/>
      <w:b w:val="1"/>
      <w:bCs w:val="1"/>
    </w:rPr>
  </w:style>
  <w:style w:type="paragraph" w:styleId="Heading2">
    <w:link w:val="Heading2Char"/>
    <w:name w:val="heading 2"/>
    <w:basedOn w:val="Normal"/>
    <w:pPr>
      <w:spacing w:before="400" w:after="280"/>
    </w:pPr>
    <w:rPr>
      <w:sz w:val="32"/>
      <w:szCs w:val="32"/>
      <w:b w:val="1"/>
      <w:bCs w:val="1"/>
    </w:rPr>
  </w:style>
  <w:style w:type="paragraph" w:styleId="Heading3">
    <w:link w:val="Heading3Char"/>
    <w:name w:val="heading 3"/>
    <w:basedOn w:val="Normal"/>
    <w:pPr>
      <w:spacing w:before="320" w:after="200"/>
    </w:pPr>
    <w:rPr>
      <w:sz w:val="28"/>
      <w:szCs w:val="28"/>
      <w:b w:val="1"/>
      <w:bCs w:val="1"/>
    </w:rPr>
  </w:style>
  <w:style w:type="paragraph" w:customStyle="1" w:styleId="pStyle">
    <w:name w:val="pStyle"/>
    <w:basedOn w:val="Normal"/>
    <w:pPr>
      <w:spacing w:after="0" w:line="240" w:lineRule="auto"/>
    </w:pPr>
  </w:style>
  <w:style w:type="paragraph" w:customStyle="1" w:styleId="pCenter">
    <w:name w:val="pCenter"/>
    <w:basedOn w:val="Normal"/>
    <w:pPr>
      <w:jc w:val="center"/>
      <w:spacing w:line="240" w:lineRule="auto"/>
    </w:pPr>
  </w:style>
  <w:style w:type="paragraph" w:customStyle="1" w:styleId="pRight">
    <w:name w:val="pRight"/>
    <w:basedOn w:val="Normal"/>
    <w:pPr>
      <w:jc w:val="end"/>
      <w:spacing w:line="240" w:lineRule="auto"/>
    </w:pPr>
  </w:style>
  <w:style w:type="table" w:customStyle="1" w:styleId="PriceTable">
    <w:name w:val="PriceTable"/>
    <w:uiPriority w:val="99"/>
    <w:tblPr>
      <w:tblW w:w="0" w:type="auto"/>
      <w:tblLayout w:type="autofit"/>
      <w:tblCellMar>
        <w:top w:w="100" w:type="dxa"/>
        <w:left w:w="100" w:type="dxa"/>
        <w:right w:w="100" w:type="dxa"/>
        <w:bottom w:w="100" w:type="dxa"/>
      </w:tblCellMar>
      <w:tblBorders>
        <w:top w:val="single" w:sz="6" w:color="999999"/>
        <w:left w:val="single" w:sz="6" w:color="999999"/>
        <w:right w:val="single" w:sz="6" w:color="999999"/>
        <w:bottom w:val="single" w:sz="6" w:color="999999"/>
        <w:insideH w:val="single" w:sz="6" w:color="999999"/>
        <w:insideV w:val="single" w:sz="6" w:color="999999"/>
      </w:tblBorders>
    </w:tblPr>
  </w:style>
  <w:style w:type="paragraph" w:customStyle="1" w:styleId="pTight">
    <w:name w:val="pTight"/>
    <w:basedOn w:val="Normal"/>
    <w:pPr>
      <w:spacing w:before="0" w:after="0" w:line="240" w:lineRule="auto"/>
    </w:pPr>
  </w:style>
  <w:style w:type="paragraph" w:customStyle="1" w:styleId="listTight">
    <w:name w:val="listTight"/>
    <w:basedOn w:val="Normal"/>
    <w:pPr>
      <w:ind w:left="283.46456692913380948084522970020771026611328125" w:right="0" w:firstLine="0" w:hanging="0"/>
      <w:spacing w:before="0"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jp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Relationship Id="rId13" Type="http://schemas.openxmlformats.org/officeDocument/2006/relationships/image" Target="media/section_image7.jpg"/><Relationship Id="rId14" Type="http://schemas.openxmlformats.org/officeDocument/2006/relationships/image" Target="media/section_image8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2026-07-04T17:47:41+03:00</dcterms:created>
  <dcterms:modified xsi:type="dcterms:W3CDTF">2026-07-04T17:47:41+03:00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