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Очарование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Соссусфлей - Свакопмунд - Дамараленд - Эринди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Короткая обзорная экскурсия по городу.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Luxury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– Жемчужину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- всё это создаёт особую атмосферу этого милого курортного городка.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Круиз на катамаране в Волфиш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Дамараленд. Посещение долины Твифелфонтейн и музея Дамара.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Возвращение в лодж 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Эринди.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заповедник Эринди.</w:t>
            </w:r>
          </w:p>
          <w:p>
            <w:pPr>
              <w:spacing w:after="100"/>
            </w:pPr>
            <w:r>
              <w:rPr/>
              <w:t xml:space="preserve">Частный заповедник Эринди расположен на центральном плато в высокогорье Намибии. </w:t>
            </w:r>
          </w:p>
          <w:p>
            <w:pPr>
              <w:spacing w:after="100"/>
            </w:pPr>
            <w:r>
              <w:rPr/>
              <w:t xml:space="preserve">Это место является домом для множества видов животных.</w:t>
            </w:r>
          </w:p>
          <w:p>
            <w:pPr>
              <w:spacing w:after="100"/>
            </w:pPr>
            <w:r>
              <w:rPr/>
              <w:t xml:space="preserve">Крупные плотоядные животные, обитающие в заповеднике: гепарды, леопарды, львы, гиены и  дикие собаки.</w:t>
            </w:r>
          </w:p>
          <w:p>
            <w:pPr>
              <w:spacing w:after="100"/>
            </w:pPr>
            <w:r>
              <w:rPr/>
              <w:t xml:space="preserve">Плотоядные животные среднего размера: сервалы, каракалы, африканские дикие кошки, ушастые лисицы, черноспинные шакалы, панголины, трубкозубы, земляные волки и барсуки.</w:t>
            </w:r>
          </w:p>
          <w:p>
            <w:pPr>
              <w:spacing w:after="100"/>
            </w:pPr>
            <w:r>
              <w:rPr/>
              <w:t xml:space="preserve">Маленькие хищники: хорьки, генеты, мангусты и сурикаты.</w:t>
            </w:r>
          </w:p>
          <w:p>
            <w:pPr>
              <w:spacing w:after="100"/>
            </w:pPr>
            <w:r>
              <w:rPr/>
              <w:t xml:space="preserve">Крупные травоядные животные: слоны, бегемоты, жирафы и канны.</w:t>
            </w:r>
          </w:p>
          <w:p>
            <w:pPr>
              <w:spacing w:after="100"/>
            </w:pPr>
            <w:r>
              <w:rPr/>
              <w:t xml:space="preserve">Травоядные животные среднего размера: зебры Хартмана, равнинные зебры, водяные козлы, спрингбаки, импалы, антилопы Куду и Гну и другие.</w:t>
            </w:r>
          </w:p>
          <w:p>
            <w:pPr>
              <w:spacing w:after="100"/>
            </w:pPr>
            <w:r>
              <w:rPr/>
              <w:t xml:space="preserve">Мелкие травоядные животные: дукеры, стенбаки, клипспрингеры, дикдики, даманы и зайцы</w:t>
            </w:r>
          </w:p>
          <w:p>
            <w:pPr>
              <w:spacing w:after="100"/>
            </w:pPr>
            <w:r>
              <w:rPr/>
              <w:t xml:space="preserve">Также Эринди является домом более чем для 300 эндемичных видов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Old Traders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«Очарование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D618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2026-07-14T20:35:14+03:00</dcterms:created>
  <dcterms:modified xsi:type="dcterms:W3CDTF">2026-07-14T20:35:14+03:00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