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Кратер потухшего вулкана Нгоронгоро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1373 $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 на целый день.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</w:t>
            </w:r>
          </w:p>
          <w:p>
            <w:pPr>
              <w:spacing w:after="100"/>
            </w:pPr>
            <w:r>
              <w:rPr/>
              <w:t xml:space="preserve">кратер. Для Вас будут подготовлены ланч-боксы. Обед на берегу живописного</w:t>
            </w:r>
          </w:p>
          <w:p>
            <w:pPr>
              <w:spacing w:after="100"/>
            </w:pPr>
            <w:r>
              <w:rPr/>
              <w:t xml:space="preserve">озера, в котором обитают бегемоты. Во второй половине дня возвращение в лодж. Отдых.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Арушу.    </w:t>
            </w:r>
          </w:p>
        </w:tc>
      </w:tr>
    </w:tbl>
    <w:p/>
    <w:p>
      <w:pPr>
        <w:pStyle w:val="Heading2"/>
      </w:pPr>
      <w:bookmarkStart w:id="2" w:name="_Toc2"/>
      <w:r>
        <w:t>Цены тура «Кратер потухшего вулкана Нгоронгоро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</w:t>
            </w:r>
          </w:p>
          <w:p/>
          <w:p>
            <w:pPr/>
            <w:r>
              <w:rPr/>
              <w:t xml:space="preserve">1 июля – 31 октября</w:t>
            </w:r>
          </w:p>
          <w:p/>
          <w:p>
            <w:pPr/>
            <w:r>
              <w:rPr/>
              <w:t xml:space="preserve">22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2 003 $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1 722 $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</w:t>
            </w:r>
          </w:p>
          <w:p/>
          <w:p>
            <w:pPr/>
            <w:r>
              <w:rPr/>
              <w:t xml:space="preserve">1 ноября – 21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1 391 $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1 373 $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Пасха (2-5 апреля 2021 включительно) – 30 долларов с человека за день;</w:t>
            </w:r>
          </w:p>
          <w:p/>
          <w:p>
            <w:pPr/>
            <w:r>
              <w:rPr/>
              <w:t xml:space="preserve">Рождество и Новый год (24-26 декабря, 31 декабря и 1 января 2022 включительно) – 35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C982E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2026-10-03T10:13:19+03:00</dcterms:created>
  <dcterms:modified xsi:type="dcterms:W3CDTF">2026-10-03T10:13:19+03:00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