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Бриллианты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Соссусфлей – Свакопмунд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6700 $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Виндхук.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Hotel,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пустыню Намиб.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Переезд в пустыню Намиб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Тур в дюны Соссусфлея, Мертвое Болото и каньон Сесрием.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Тур в дюны Соссусфлея, Мертвое Болото и каньон Сесрием.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Свакопмунд.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Переезд в Свакопмунд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— всё это создаёт особую 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на катамаране к мысу Пеликан Пойнт. Тур на внедорожнике в дюны Сэндвич Харбор.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катамаране к мысу Пеликан Пойнт.</w:t>
            </w:r>
          </w:p>
          <w:p>
            <w:pPr>
              <w:spacing w:after="100"/>
            </w:pPr>
            <w:r>
              <w:rPr/>
              <w:t xml:space="preserve">Судно пройдет мимо устричных ферм к мысу Пеликан Пойнт, который облюбовала колония морских котиков численностью около 60000 особей. На борту Вас ожидает легкий обед с закусками и безалкогольными напитками, а также игристое вино.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Тур на внедорожнике в дюны Сэндвич Харбор.</w:t>
            </w:r>
          </w:p>
          <w:p>
            <w:pPr>
              <w:spacing w:after="100"/>
            </w:pPr>
            <w:r>
              <w:rPr/>
              <w:t xml:space="preserve">Сэндвич Харбор – бесспорно одно из самых красивых мест Намибии. Место, где высокие песчаные дюны встречаются с Атлантическим океаном.</w:t>
            </w:r>
          </w:p>
          <w:p>
            <w:pPr>
              <w:spacing w:after="100"/>
            </w:pPr>
            <w:r>
              <w:rPr/>
              <w:t xml:space="preserve">Пикник в дюнах с закусками и прохладительными напитками, а также игристое вино - включены.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Виндхук.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Возвращение в Виндхук (около 4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Обзорная экскурсия по городу.</w:t>
            </w:r>
          </w:p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домой.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Hotel,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 Виндхука.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Виндхука.</w:t>
            </w:r>
          </w:p>
        </w:tc>
      </w:tr>
    </w:tbl>
    <w:p/>
    <w:p>
      <w:pPr>
        <w:pStyle w:val="Heading2"/>
      </w:pPr>
      <w:bookmarkStart w:id="2" w:name="_Toc2"/>
      <w:r>
        <w:t>Цены тура «Бриллианты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Март - июнь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октябрь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6 960 $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03035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2026-09-14T19:13:57+03:00</dcterms:created>
  <dcterms:modified xsi:type="dcterms:W3CDTF">2026-09-14T19:13:57+03:00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